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微软雅黑" w:hAnsi="微软雅黑" w:eastAsia="微软雅黑" w:cs="微软雅黑"/>
          <w:b/>
          <w:bCs/>
          <w:color w:val="000000"/>
          <w:sz w:val="22"/>
          <w:szCs w:val="22"/>
        </w:rPr>
      </w:pPr>
      <w:r>
        <w:rPr>
          <w:rFonts w:hint="default" w:ascii="微软雅黑" w:hAnsi="微软雅黑" w:eastAsia="微软雅黑" w:cs="微软雅黑"/>
          <w:b/>
          <w:bCs/>
          <w:color w:val="000000"/>
          <w:sz w:val="22"/>
          <w:szCs w:val="22"/>
        </w:rPr>
        <w:t>《书体和书法鉴赏》学案</w:t>
      </w:r>
    </w:p>
    <w:p>
      <w:pPr>
        <w:rPr>
          <w:rFonts w:hint="default" w:ascii="宋体" w:hAnsi="宋体" w:eastAsia="宋体" w:cs="微软雅黑"/>
          <w:b/>
          <w:bCs/>
          <w:color w:val="36363D"/>
          <w:sz w:val="24"/>
          <w:szCs w:val="24"/>
        </w:rPr>
      </w:pPr>
      <w:r>
        <w:rPr>
          <w:rFonts w:hint="eastAsia" w:ascii="宋体" w:hAnsi="宋体" w:eastAsia="宋体" w:cs="微软雅黑"/>
          <w:b/>
          <w:bCs/>
          <w:color w:val="36363D"/>
          <w:sz w:val="24"/>
          <w:szCs w:val="24"/>
          <w:lang w:eastAsia="zh-CN"/>
        </w:rPr>
        <w:t>一、辩识书法字体</w:t>
      </w:r>
    </w:p>
    <w:p>
      <w:pPr>
        <w:rPr>
          <w:rFonts w:hint="default" w:ascii="宋体" w:hAnsi="宋体" w:eastAsia="宋体" w:cs="微软雅黑"/>
        </w:rPr>
      </w:pPr>
      <w:r>
        <w:rPr>
          <w:rFonts w:hint="default" w:ascii="宋体" w:hAnsi="宋体" w:eastAsia="宋体" w:cs="微软雅黑"/>
        </w:rPr>
        <w:t>书法鉴赏题一般给出一幅或几幅书法作品让学生来辨析字体或选择书法对应的特点，只要掌握了常见的楷书、行书、隶书、草书等字体的特点就可以轻松答题了。</w:t>
      </w:r>
      <w:r>
        <w:rPr>
          <w:rFonts w:hint="default" w:ascii="宋体" w:hAnsi="宋体" w:eastAsia="宋体" w:cs="微软雅黑"/>
        </w:rPr>
        <w:cr/>
      </w:r>
      <w:r>
        <w:rPr>
          <w:rFonts w:hint="eastAsia" w:ascii="宋体" w:hAnsi="宋体" w:eastAsia="宋体" w:cs="微软雅黑"/>
          <w:lang w:eastAsia="zh-CN"/>
        </w:rPr>
        <w:t>（一）汉字书体的演变过程</w:t>
      </w:r>
    </w:p>
    <w:p>
      <w:pPr>
        <w:rPr>
          <w:rFonts w:hint="eastAsia" w:ascii="微软雅黑" w:hAnsi="微软雅黑" w:eastAsia="微软雅黑" w:cs="微软雅黑"/>
          <w:lang w:eastAsia="zh-CN"/>
        </w:rPr>
      </w:pPr>
      <w:r>
        <w:rPr>
          <w:rFonts w:hint="eastAsia" w:ascii="宋体" w:hAnsi="宋体" w:eastAsia="宋体" w:cs="微软雅黑"/>
          <w:lang w:eastAsia="zh-CN"/>
        </w:rPr>
        <w:t>甲骨文（商 ）—金文（周）—大篆—小篆（秦）—隶书（  汉）—楷书（魏晋）—草书—行书</w:t>
      </w:r>
      <w:r>
        <w:rPr>
          <w:rFonts w:hint="eastAsia" w:ascii="宋体" w:hAnsi="宋体" w:eastAsia="宋体" w:cs="微软雅黑"/>
          <w:lang w:eastAsia="zh-CN"/>
        </w:rPr>
        <w:cr/>
      </w:r>
      <w:r>
        <w:rPr>
          <w:rFonts w:hint="eastAsia" w:ascii="宋体" w:hAnsi="宋体" w:eastAsia="宋体" w:cs="微软雅黑"/>
          <w:lang w:eastAsia="zh-CN"/>
        </w:rPr>
        <w:t>汉字七体——由繁到简</w:t>
      </w:r>
      <w:r>
        <w:rPr>
          <w:rFonts w:hint="eastAsia" w:ascii="宋体" w:hAnsi="宋体" w:eastAsia="宋体" w:cs="微软雅黑"/>
          <w:lang w:eastAsia="zh-CN"/>
        </w:rPr>
        <w:cr/>
      </w:r>
      <w:r>
        <w:drawing>
          <wp:inline distT="0" distB="0" distL="0" distR="0">
            <wp:extent cx="2628900" cy="1564005"/>
            <wp:effectExtent l="0" t="0" r="0" b="0"/>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4" cstate="print"/>
                    <a:srcRect/>
                    <a:stretch>
                      <a:fillRect/>
                    </a:stretch>
                  </pic:blipFill>
                  <pic:spPr>
                    <a:xfrm>
                      <a:off x="0" y="0"/>
                      <a:ext cx="2628900" cy="1564005"/>
                    </a:xfrm>
                    <a:prstGeom prst="rect">
                      <a:avLst/>
                    </a:prstGeom>
                  </pic:spPr>
                </pic:pic>
              </a:graphicData>
            </a:graphic>
          </wp:inline>
        </w:drawing>
      </w:r>
      <w:r>
        <w:rPr>
          <w:rFonts w:hint="eastAsia" w:ascii="微软雅黑" w:hAnsi="微软雅黑" w:eastAsia="微软雅黑" w:cs="微软雅黑"/>
          <w:lang w:eastAsia="zh-CN"/>
        </w:rPr>
        <w:t xml:space="preserve">                                              </w:t>
      </w:r>
    </w:p>
    <w:p>
      <w:pPr>
        <w:rPr>
          <w:rFonts w:hint="eastAsia" w:ascii="宋体" w:hAnsi="宋体" w:eastAsia="宋体" w:cs="微软雅黑"/>
          <w:sz w:val="21"/>
          <w:szCs w:val="21"/>
          <w:lang w:eastAsia="zh-CN"/>
        </w:rPr>
      </w:pPr>
      <w:r>
        <w:rPr>
          <w:rFonts w:hint="eastAsia" w:ascii="宋体" w:hAnsi="宋体" w:eastAsia="宋体" w:cs="微软雅黑"/>
          <w:sz w:val="21"/>
          <w:szCs w:val="21"/>
          <w:lang w:eastAsia="zh-CN"/>
        </w:rPr>
        <w:t>（二）字体的分类与特点</w:t>
      </w:r>
    </w:p>
    <w:p>
      <w:pPr>
        <w:rPr>
          <w:rFonts w:hint="eastAsia" w:ascii="宋体" w:hAnsi="宋体" w:eastAsia="宋体" w:cs="微软雅黑"/>
          <w:sz w:val="21"/>
          <w:szCs w:val="21"/>
          <w:lang w:eastAsia="zh-CN"/>
        </w:rPr>
      </w:pPr>
      <w:r>
        <w:rPr>
          <w:rFonts w:hint="eastAsia" w:ascii="宋体" w:hAnsi="宋体" w:eastAsia="宋体" w:cs="微软雅黑"/>
          <w:sz w:val="21"/>
          <w:szCs w:val="21"/>
          <w:lang w:eastAsia="zh-CN"/>
        </w:rPr>
        <w:t>（</w:t>
      </w:r>
      <w:r>
        <w:rPr>
          <w:rFonts w:hint="default" w:ascii="宋体" w:hAnsi="宋体" w:eastAsia="宋体" w:cs="微软雅黑"/>
          <w:sz w:val="21"/>
          <w:szCs w:val="21"/>
          <w:lang w:val="en-US" w:eastAsia="zh-CN"/>
        </w:rPr>
        <w:t>1</w:t>
      </w:r>
      <w:r>
        <w:rPr>
          <w:rFonts w:hint="eastAsia" w:ascii="宋体" w:hAnsi="宋体" w:eastAsia="宋体" w:cs="微软雅黑"/>
          <w:sz w:val="21"/>
          <w:szCs w:val="21"/>
          <w:lang w:eastAsia="zh-CN"/>
        </w:rPr>
        <w:t>）甲骨文特征： 苍劲有力,古拙自然, 简单图画，有浓烈的刀笔味，字形结构不固定,变化较多。</w:t>
      </w:r>
    </w:p>
    <w:p>
      <w:pPr>
        <w:rPr>
          <w:rFonts w:hint="eastAsia" w:ascii="宋体" w:hAnsi="宋体" w:eastAsia="宋体" w:cs="微软雅黑"/>
          <w:sz w:val="21"/>
          <w:szCs w:val="21"/>
          <w:lang w:val="en-US" w:eastAsia="zh-CN"/>
        </w:rPr>
      </w:pPr>
      <w:r>
        <w:rPr>
          <w:rFonts w:hint="eastAsia" w:ascii="宋体" w:hAnsi="宋体" w:eastAsia="宋体" w:cs="微软雅黑"/>
          <w:sz w:val="21"/>
          <w:szCs w:val="21"/>
          <w:lang w:eastAsia="zh-CN"/>
        </w:rPr>
        <w:t>（</w:t>
      </w:r>
      <w:r>
        <w:rPr>
          <w:rFonts w:hint="default" w:ascii="宋体" w:hAnsi="宋体" w:eastAsia="宋体" w:cs="微软雅黑"/>
          <w:sz w:val="21"/>
          <w:szCs w:val="21"/>
          <w:lang w:val="en-US" w:eastAsia="zh-CN"/>
        </w:rPr>
        <w:t>2</w:t>
      </w:r>
      <w:r>
        <w:rPr>
          <w:rFonts w:hint="eastAsia" w:ascii="宋体" w:hAnsi="宋体" w:eastAsia="宋体" w:cs="微软雅黑"/>
          <w:sz w:val="21"/>
          <w:szCs w:val="21"/>
          <w:lang w:val="en-US" w:eastAsia="zh-CN"/>
        </w:rPr>
        <w:t>）篆书特征：笔画圆润，挺遒流畅，笔笔如铁线；结体端庄严谨；字形稍长，造型健美；分行布白体势工整。</w:t>
      </w:r>
    </w:p>
    <w:p>
      <w:pPr>
        <w:rPr>
          <w:rFonts w:hint="eastAsia" w:ascii="宋体" w:hAnsi="宋体" w:eastAsia="宋体" w:cs="微软雅黑"/>
          <w:sz w:val="21"/>
          <w:szCs w:val="21"/>
          <w:lang w:val="en-US" w:eastAsia="zh-CN"/>
        </w:rPr>
      </w:pPr>
      <w:r>
        <w:rPr>
          <w:rFonts w:hint="eastAsia" w:ascii="宋体" w:hAnsi="宋体" w:eastAsia="宋体" w:cs="微软雅黑"/>
          <w:sz w:val="21"/>
          <w:szCs w:val="21"/>
          <w:lang w:val="en-US" w:eastAsia="zh-CN"/>
        </w:rPr>
        <w:t>（</w:t>
      </w:r>
      <w:r>
        <w:rPr>
          <w:rFonts w:hint="default" w:ascii="宋体" w:hAnsi="宋体" w:eastAsia="宋体" w:cs="微软雅黑"/>
          <w:sz w:val="21"/>
          <w:szCs w:val="21"/>
          <w:lang w:val="en-US" w:eastAsia="zh-CN"/>
        </w:rPr>
        <w:t>3</w:t>
      </w:r>
      <w:r>
        <w:rPr>
          <w:rFonts w:hint="eastAsia" w:ascii="宋体" w:hAnsi="宋体" w:eastAsia="宋体" w:cs="微软雅黑"/>
          <w:sz w:val="21"/>
          <w:szCs w:val="21"/>
          <w:lang w:val="en-US" w:eastAsia="zh-CN"/>
        </w:rPr>
        <w:t>）隶书特征：字形扁势，横笔蚕头雁尾，一波三折，撇捺上挑，轻重顿挫富有变化。</w:t>
      </w:r>
    </w:p>
    <w:p>
      <w:pPr>
        <w:rPr>
          <w:rFonts w:hint="default" w:ascii="宋体" w:hAnsi="宋体" w:eastAsia="宋体" w:cs="微软雅黑"/>
          <w:sz w:val="21"/>
          <w:szCs w:val="21"/>
          <w:lang w:val="en-US" w:eastAsia="zh-CN"/>
        </w:rPr>
      </w:pPr>
      <w:r>
        <w:rPr>
          <w:rFonts w:hint="default" w:ascii="宋体" w:hAnsi="宋体" w:eastAsia="宋体" w:cs="微软雅黑"/>
          <w:sz w:val="21"/>
          <w:szCs w:val="21"/>
          <w:lang w:eastAsia="zh-CN"/>
        </w:rPr>
        <w:t>（4）楷书特征：形体方正，笔画平直，可作楷模”，由隶书逐渐演变而来，更趋简化，横平竖直。</w:t>
      </w:r>
      <w:r>
        <w:rPr>
          <w:rFonts w:hint="eastAsia" w:ascii="宋体" w:hAnsi="宋体" w:cs="微软雅黑"/>
          <w:sz w:val="21"/>
          <w:szCs w:val="21"/>
          <w:lang w:eastAsia="zh-CN"/>
        </w:rPr>
        <w:t>（楷书四大家：唐代颜真卿（颜体）欧阳修（欧体）柳公权（柳体）元代赵孟頫（赵体）</w:t>
      </w:r>
    </w:p>
    <w:p>
      <w:pPr>
        <w:rPr>
          <w:rFonts w:hint="default" w:ascii="宋体" w:hAnsi="宋体" w:eastAsia="宋体" w:cs="微软雅黑"/>
          <w:sz w:val="21"/>
          <w:szCs w:val="21"/>
          <w:lang w:eastAsia="zh-CN"/>
        </w:rPr>
      </w:pPr>
      <w:r>
        <w:rPr>
          <w:rFonts w:hint="default" w:ascii="宋体" w:hAnsi="宋体" w:eastAsia="宋体" w:cs="微软雅黑"/>
          <w:sz w:val="21"/>
          <w:szCs w:val="21"/>
          <w:lang w:eastAsia="zh-CN"/>
        </w:rPr>
        <w:t>（5）行书特征：理法通达、笔力遒劲、姿态优美，寓刚健于婀娜之中，行遒劲于婉媚之内。</w:t>
      </w:r>
    </w:p>
    <w:p>
      <w:pPr>
        <w:rPr>
          <w:rFonts w:hint="default" w:ascii="宋体" w:hAnsi="宋体" w:eastAsia="宋体" w:cs="微软雅黑"/>
          <w:sz w:val="21"/>
          <w:szCs w:val="21"/>
          <w:lang w:eastAsia="zh-CN"/>
        </w:rPr>
      </w:pPr>
      <w:r>
        <w:rPr>
          <w:rFonts w:hint="eastAsia" w:ascii="宋体" w:hAnsi="宋体" w:cs="微软雅黑"/>
          <w:sz w:val="21"/>
          <w:szCs w:val="21"/>
          <w:lang w:eastAsia="zh-CN"/>
        </w:rPr>
        <w:t>（三大行书：王羲之《兰亭序》 颜真卿《祭侄季明文稿》 苏轼《黄州寒食诗》</w:t>
      </w:r>
      <w:bookmarkStart w:id="0" w:name="_GoBack"/>
      <w:bookmarkEnd w:id="0"/>
    </w:p>
    <w:p>
      <w:pPr>
        <w:rPr>
          <w:rFonts w:hint="default" w:ascii="宋体" w:hAnsi="宋体" w:eastAsia="宋体" w:cs="微软雅黑"/>
          <w:sz w:val="21"/>
          <w:szCs w:val="21"/>
          <w:lang w:eastAsia="zh-CN"/>
        </w:rPr>
      </w:pPr>
      <w:r>
        <w:rPr>
          <w:rFonts w:hint="default" w:ascii="宋体" w:hAnsi="宋体" w:eastAsia="宋体" w:cs="微软雅黑"/>
          <w:sz w:val="21"/>
          <w:szCs w:val="21"/>
          <w:lang w:eastAsia="zh-CN"/>
        </w:rPr>
        <w:t>（6）草书特征：笔意奔放，体势连绵。</w:t>
      </w:r>
    </w:p>
    <w:p>
      <w:pPr>
        <w:rPr>
          <w:rFonts w:hint="default" w:ascii="微软雅黑" w:hAnsi="微软雅黑" w:eastAsia="微软雅黑" w:cs="微软雅黑"/>
          <w:lang w:val="en-US" w:eastAsia="zh-CN"/>
        </w:rPr>
      </w:pPr>
      <w:r>
        <w:drawing>
          <wp:inline distT="0" distB="0" distL="114300" distR="114300">
            <wp:extent cx="4889500" cy="2627630"/>
            <wp:effectExtent l="0" t="0" r="0" b="0"/>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5" cstate="print"/>
                    <a:srcRect/>
                    <a:stretch>
                      <a:fillRect/>
                    </a:stretch>
                  </pic:blipFill>
                  <pic:spPr>
                    <a:xfrm>
                      <a:off x="0" y="0"/>
                      <a:ext cx="4889508" cy="2628030"/>
                    </a:xfrm>
                    <a:prstGeom prst="rect">
                      <a:avLst/>
                    </a:prstGeom>
                  </pic:spPr>
                </pic:pic>
              </a:graphicData>
            </a:graphic>
          </wp:inline>
        </w:drawing>
      </w:r>
    </w:p>
    <w:p>
      <w:pPr>
        <w:rPr>
          <w:rFonts w:hint="default" w:ascii="宋体" w:hAnsi="宋体" w:eastAsia="宋体" w:cs="微软雅黑"/>
          <w:b w:val="0"/>
          <w:bCs w:val="0"/>
          <w:lang w:val="en-US" w:eastAsia="zh-CN"/>
        </w:rPr>
      </w:pPr>
      <w:r>
        <w:rPr>
          <w:rFonts w:hint="default" w:ascii="宋体" w:hAnsi="宋体" w:eastAsia="宋体" w:cs="微软雅黑"/>
          <w:b/>
          <w:bCs/>
          <w:sz w:val="24"/>
          <w:szCs w:val="24"/>
          <w:lang w:val="en-US" w:eastAsia="zh-CN"/>
        </w:rPr>
        <w:t>二、汉字造字法——六书</w:t>
      </w:r>
      <w:r>
        <w:rPr>
          <w:rFonts w:hint="default" w:ascii="宋体" w:hAnsi="宋体" w:eastAsia="宋体" w:cs="微软雅黑"/>
          <w:b/>
          <w:bCs/>
          <w:sz w:val="24"/>
          <w:szCs w:val="24"/>
          <w:lang w:val="en-US" w:eastAsia="zh-CN"/>
        </w:rPr>
        <w:cr/>
      </w:r>
      <w:r>
        <w:rPr>
          <w:rFonts w:hint="eastAsia" w:ascii="宋体" w:hAnsi="宋体" w:eastAsia="宋体" w:cs="微软雅黑"/>
          <w:b w:val="0"/>
          <w:bCs w:val="0"/>
          <w:lang w:val="en-US" w:eastAsia="zh-CN"/>
        </w:rPr>
        <w:t>象形：依照物体的外貌特征描绘出来，所谓画其成物。如日、月、山、马等。</w:t>
      </w:r>
      <w:r>
        <w:rPr>
          <w:rFonts w:hint="eastAsia" w:ascii="宋体" w:hAnsi="宋体" w:eastAsia="宋体" w:cs="微软雅黑"/>
          <w:b w:val="0"/>
          <w:bCs w:val="0"/>
          <w:lang w:val="en-US" w:eastAsia="zh-CN"/>
        </w:rPr>
        <w:cr/>
      </w:r>
      <w:r>
        <w:rPr>
          <w:rFonts w:hint="eastAsia" w:ascii="宋体" w:hAnsi="宋体" w:eastAsia="宋体" w:cs="微软雅黑"/>
          <w:b w:val="0"/>
          <w:bCs w:val="0"/>
          <w:lang w:val="en-US" w:eastAsia="zh-CN"/>
        </w:rPr>
        <w:t>指事：表现抽象事情的方法。如上、下等。</w:t>
      </w:r>
      <w:r>
        <w:rPr>
          <w:rFonts w:hint="eastAsia" w:ascii="宋体" w:hAnsi="宋体" w:eastAsia="宋体" w:cs="微软雅黑"/>
          <w:b w:val="0"/>
          <w:bCs w:val="0"/>
          <w:lang w:val="en-US" w:eastAsia="zh-CN"/>
        </w:rPr>
        <w:cr/>
      </w:r>
      <w:r>
        <w:rPr>
          <w:rFonts w:hint="eastAsia" w:ascii="宋体" w:hAnsi="宋体" w:eastAsia="宋体" w:cs="微软雅黑"/>
          <w:b w:val="0"/>
          <w:bCs w:val="0"/>
          <w:lang w:val="en-US" w:eastAsia="zh-CN"/>
        </w:rPr>
        <w:t>会意：由多个字根组成，衍生出新的含义。如明、休、信、歪、旦等。</w:t>
      </w:r>
      <w:r>
        <w:rPr>
          <w:rFonts w:hint="eastAsia" w:ascii="宋体" w:hAnsi="宋体" w:eastAsia="宋体" w:cs="微软雅黑"/>
          <w:b w:val="0"/>
          <w:bCs w:val="0"/>
          <w:lang w:val="en-US" w:eastAsia="zh-CN"/>
        </w:rPr>
        <w:cr/>
      </w:r>
      <w:r>
        <w:rPr>
          <w:rFonts w:hint="eastAsia" w:ascii="宋体" w:hAnsi="宋体" w:eastAsia="宋体" w:cs="微软雅黑"/>
          <w:b w:val="0"/>
          <w:bCs w:val="0"/>
          <w:lang w:val="en-US" w:eastAsia="zh-CN"/>
        </w:rPr>
        <w:t>形声：由形、声旁组成，分为上形下声、左形右声、内形外声等。如清、围等。</w:t>
      </w:r>
      <w:r>
        <w:rPr>
          <w:rFonts w:hint="eastAsia" w:ascii="宋体" w:hAnsi="宋体" w:eastAsia="宋体" w:cs="微软雅黑"/>
          <w:b w:val="0"/>
          <w:bCs w:val="0"/>
          <w:lang w:val="en-US" w:eastAsia="zh-CN"/>
        </w:rPr>
        <w:cr/>
      </w:r>
      <w:r>
        <w:rPr>
          <w:rFonts w:hint="eastAsia" w:ascii="宋体" w:hAnsi="宋体" w:eastAsia="宋体" w:cs="微软雅黑"/>
          <w:b w:val="0"/>
          <w:bCs w:val="0"/>
          <w:lang w:val="en-US" w:eastAsia="zh-CN"/>
        </w:rPr>
        <w:t>转注：用于两字互译，彼此同义而不同形。如颠、顶二字，本义都是头顶。</w:t>
      </w:r>
      <w:r>
        <w:rPr>
          <w:rFonts w:hint="eastAsia" w:ascii="宋体" w:hAnsi="宋体" w:eastAsia="宋体" w:cs="微软雅黑"/>
          <w:b w:val="0"/>
          <w:bCs w:val="0"/>
          <w:lang w:val="en-US" w:eastAsia="zh-CN"/>
        </w:rPr>
        <w:cr/>
      </w:r>
      <w:r>
        <w:rPr>
          <w:rFonts w:hint="eastAsia" w:ascii="宋体" w:hAnsi="宋体" w:eastAsia="宋体" w:cs="微软雅黑"/>
          <w:b w:val="0"/>
          <w:bCs w:val="0"/>
          <w:lang w:val="en-US" w:eastAsia="zh-CN"/>
        </w:rPr>
        <w:t>假借：借用一个字来表达无法描述的新事物。如闻指听说，但后来被假借为嗅觉。</w:t>
      </w:r>
      <w:r>
        <w:rPr>
          <w:rFonts w:hint="eastAsia" w:ascii="宋体" w:hAnsi="宋体" w:eastAsia="宋体" w:cs="微软雅黑"/>
          <w:b w:val="0"/>
          <w:bCs w:val="0"/>
          <w:lang w:val="en-US" w:eastAsia="zh-CN"/>
        </w:rPr>
        <w:cr/>
      </w:r>
      <w:r>
        <w:rPr>
          <w:rFonts w:hint="eastAsia" w:ascii="宋体" w:hAnsi="宋体" w:eastAsia="宋体" w:cs="微软雅黑"/>
          <w:b/>
          <w:bCs/>
          <w:sz w:val="24"/>
          <w:szCs w:val="24"/>
          <w:lang w:val="en-US" w:eastAsia="zh-CN"/>
        </w:rPr>
        <w:t>三、规范书写汉字</w:t>
      </w:r>
      <w:r>
        <w:rPr>
          <w:rFonts w:hint="eastAsia" w:ascii="宋体" w:hAnsi="宋体" w:eastAsia="宋体" w:cs="微软雅黑"/>
          <w:b w:val="0"/>
          <w:bCs w:val="0"/>
          <w:lang w:val="en-US" w:eastAsia="zh-CN"/>
        </w:rPr>
        <w:cr/>
      </w:r>
      <w:r>
        <w:rPr>
          <w:rFonts w:hint="default" w:ascii="宋体" w:hAnsi="宋体" w:eastAsia="宋体" w:cs="微软雅黑"/>
          <w:b w:val="0"/>
          <w:bCs w:val="0"/>
          <w:lang w:val="en-US" w:eastAsia="zh-CN"/>
        </w:rPr>
        <w:t>中考一般要求用正楷或行楷在田字格（米字格）书写，得分标准一般是这样：</w:t>
      </w:r>
      <w:r>
        <w:rPr>
          <w:rFonts w:hint="default" w:ascii="宋体" w:hAnsi="宋体" w:eastAsia="宋体" w:cs="微软雅黑"/>
          <w:b w:val="0"/>
          <w:bCs w:val="0"/>
          <w:lang w:val="en-US" w:eastAsia="zh-CN"/>
        </w:rPr>
        <w:cr/>
      </w:r>
      <w:r>
        <w:rPr>
          <w:rFonts w:hint="default" w:ascii="宋体" w:hAnsi="宋体" w:eastAsia="宋体" w:cs="微软雅黑"/>
          <w:b w:val="0"/>
          <w:bCs w:val="0"/>
          <w:lang w:val="en-US" w:eastAsia="zh-CN"/>
        </w:rPr>
        <w:t>1、字体正确、规范、工整、美观得满分；</w:t>
      </w:r>
      <w:r>
        <w:rPr>
          <w:rFonts w:hint="default" w:ascii="宋体" w:hAnsi="宋体" w:eastAsia="宋体" w:cs="微软雅黑"/>
          <w:b w:val="0"/>
          <w:bCs w:val="0"/>
          <w:lang w:val="en-US" w:eastAsia="zh-CN"/>
        </w:rPr>
        <w:cr/>
      </w:r>
      <w:r>
        <w:rPr>
          <w:rFonts w:hint="default" w:ascii="宋体" w:hAnsi="宋体" w:eastAsia="宋体" w:cs="微软雅黑"/>
          <w:b w:val="0"/>
          <w:bCs w:val="0"/>
          <w:lang w:val="en-US" w:eastAsia="zh-CN"/>
        </w:rPr>
        <w:t>2、有一项不合要求扣分，有两项不合要求、写错字、写出田字格外的不得分。</w:t>
      </w:r>
    </w:p>
    <w:p>
      <w:pPr>
        <w:rPr>
          <w:rFonts w:hint="default" w:ascii="宋体" w:hAnsi="宋体" w:eastAsia="宋体" w:cs="微软雅黑"/>
          <w:b w:val="0"/>
          <w:bCs w:val="0"/>
          <w:lang w:val="en-US" w:eastAsia="zh-CN"/>
        </w:rPr>
      </w:pPr>
      <w:r>
        <w:rPr>
          <w:rFonts w:hint="eastAsia" w:ascii="宋体" w:hAnsi="宋体" w:eastAsia="宋体" w:cs="微软雅黑"/>
          <w:b w:val="0"/>
          <w:bCs w:val="0"/>
          <w:lang w:val="en-US" w:eastAsia="zh-CN"/>
        </w:rPr>
        <w:t>答题方法：</w:t>
      </w:r>
      <w:r>
        <w:rPr>
          <w:rFonts w:hint="eastAsia" w:ascii="宋体" w:hAnsi="宋体" w:eastAsia="宋体" w:cs="微软雅黑"/>
          <w:b w:val="0"/>
          <w:bCs w:val="0"/>
          <w:lang w:val="en-US" w:eastAsia="zh-CN"/>
        </w:rPr>
        <w:cr/>
      </w:r>
      <w:r>
        <w:rPr>
          <w:rFonts w:hint="default" w:ascii="宋体" w:hAnsi="宋体" w:eastAsia="宋体" w:cs="微软雅黑"/>
          <w:b w:val="0"/>
          <w:bCs w:val="0"/>
          <w:lang w:val="en-US" w:eastAsia="zh-CN"/>
        </w:rPr>
        <w:t>1、先在草稿纸上练习一遍，再誊写到答卷纸上，确保万无一失。不要出现错别字，不要写出格，不要在答卷纸上出现一点涂改的痕迹。</w:t>
      </w:r>
      <w:r>
        <w:rPr>
          <w:rFonts w:hint="default" w:ascii="宋体" w:hAnsi="宋体" w:eastAsia="宋体" w:cs="微软雅黑"/>
          <w:b w:val="0"/>
          <w:bCs w:val="0"/>
          <w:lang w:val="en-US" w:eastAsia="zh-CN"/>
        </w:rPr>
        <w:cr/>
      </w:r>
      <w:r>
        <w:rPr>
          <w:rFonts w:hint="default" w:ascii="宋体" w:hAnsi="宋体" w:eastAsia="宋体" w:cs="微软雅黑"/>
          <w:b w:val="0"/>
          <w:bCs w:val="0"/>
          <w:lang w:val="en-US" w:eastAsia="zh-CN"/>
        </w:rPr>
        <w:t xml:space="preserve">2、书写时关注字体的间架结构，字号不易偏大偏小，约占方格的三分之二，在方格中央最为合适。 </w:t>
      </w:r>
    </w:p>
    <w:p>
      <w:pPr>
        <w:rPr>
          <w:rFonts w:hint="default" w:ascii="微软雅黑" w:hAnsi="微软雅黑" w:eastAsia="微软雅黑" w:cs="微软雅黑"/>
        </w:rPr>
      </w:pPr>
      <w:r>
        <w:rPr>
          <w:rFonts w:hint="default" w:ascii="宋体" w:hAnsi="宋体" w:eastAsia="宋体" w:cs="微软雅黑"/>
          <w:b w:val="0"/>
          <w:bCs w:val="0"/>
          <w:lang w:val="en-US" w:eastAsia="zh-CN"/>
        </w:rPr>
        <w:t>3、如果书写的是语句，千万不要忽略标点符号，根据方格数进行书写。</w:t>
      </w:r>
      <w:r>
        <w:rPr>
          <w:rFonts w:hint="default" w:ascii="宋体" w:hAnsi="宋体" w:eastAsia="宋体" w:cs="微软雅黑"/>
          <w:b w:val="0"/>
          <w:bCs w:val="0"/>
          <w:lang w:val="en-US" w:eastAsia="zh-CN"/>
        </w:rPr>
        <w:cr/>
      </w:r>
      <w:r>
        <w:rPr>
          <w:rFonts w:hint="default" w:ascii="宋体" w:hAnsi="宋体" w:eastAsia="宋体" w:cs="微软雅黑"/>
          <w:b w:val="0"/>
          <w:bCs w:val="0"/>
          <w:lang w:val="en-US" w:eastAsia="zh-CN"/>
        </w:rPr>
        <w:t>4、正楷书写时不要出现连笔现象，要横平竖直。</w:t>
      </w:r>
      <w:r>
        <w:rPr>
          <w:rFonts w:hint="default" w:ascii="宋体" w:hAnsi="宋体" w:eastAsia="宋体" w:cs="微软雅黑"/>
          <w:b w:val="0"/>
          <w:bCs w:val="0"/>
          <w:lang w:val="en-US" w:eastAsia="zh-CN"/>
        </w:rPr>
        <w:cr/>
      </w:r>
      <w:r>
        <w:rPr>
          <w:rFonts w:hint="default" w:ascii="宋体" w:hAnsi="宋体" w:eastAsia="宋体" w:cs="微软雅黑"/>
          <w:b w:val="0"/>
          <w:bCs w:val="0"/>
          <w:lang w:val="en-US" w:eastAsia="zh-CN"/>
        </w:rPr>
        <w:t>5、关注古今书写顺序的差异，竖轴书法作品从上往下抄写，横轴书法作品要格外关注是否为从右往左读。</w:t>
      </w:r>
      <w:r>
        <w:rPr>
          <w:rFonts w:hint="eastAsia" w:ascii="宋体" w:hAnsi="宋体" w:eastAsia="宋体" w:cs="微软雅黑"/>
          <w:b w:val="0"/>
          <w:bCs w:val="0"/>
          <w:lang w:val="en-US" w:eastAsia="zh-CN"/>
        </w:rPr>
        <w:cr/>
      </w:r>
      <w:r>
        <w:drawing>
          <wp:inline distT="0" distB="0" distL="0" distR="0">
            <wp:extent cx="4378325" cy="2471420"/>
            <wp:effectExtent l="0" t="0" r="0" b="0"/>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6" cstate="print"/>
                    <a:srcRect/>
                    <a:stretch>
                      <a:fillRect/>
                    </a:stretch>
                  </pic:blipFill>
                  <pic:spPr>
                    <a:xfrm>
                      <a:off x="0" y="0"/>
                      <a:ext cx="4378325" cy="2471420"/>
                    </a:xfrm>
                    <a:prstGeom prst="rect">
                      <a:avLst/>
                    </a:prstGeom>
                  </pic:spPr>
                </pic:pic>
              </a:graphicData>
            </a:graphic>
          </wp:inline>
        </w:drawing>
      </w:r>
      <w:r>
        <w:rPr>
          <w:rFonts w:hint="eastAsia" w:ascii="微软雅黑" w:hAnsi="微软雅黑" w:eastAsia="微软雅黑" w:cs="微软雅黑"/>
          <w:lang w:eastAsia="zh-CN"/>
        </w:rPr>
        <w:cr/>
      </w: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汉仪书宋二KW">
    <w:altName w:val="汉仪书宋二KW"/>
    <w:panose1 w:val="00020600040001010101"/>
    <w:charset w:val="86"/>
    <w:family w:val="auto"/>
    <w:pitch w:val="default"/>
    <w:sig w:usb0="00000000" w:usb1="00000000" w:usb2="00000016" w:usb3="00000000" w:csb0="00040000" w:csb1="00000000"/>
  </w:font>
  <w:font w:name="Webdings">
    <w:altName w:val="Webdings"/>
    <w:panose1 w:val="05030102010005060703"/>
    <w:charset w:val="00"/>
    <w:family w:val="auto"/>
    <w:pitch w:val="default"/>
    <w:sig w:usb0="00000000" w:usb1="00000000" w:usb2="00000000" w:usb3="00000000" w:csb0="80000000" w:csb1="00000000"/>
  </w:font>
  <w:font w:name="汉仪中黑KW">
    <w:altName w:val="汉仪中黑KW"/>
    <w:panose1 w:val="00020600040001010101"/>
    <w:charset w:val="86"/>
    <w:family w:val="auto"/>
    <w:pitch w:val="default"/>
    <w:sig w:usb0="00000000" w:usb1="00000000" w:usb2="00000016" w:usb3="00000000" w:csb0="00040000" w:csb1="00000000"/>
  </w:font>
  <w:font w:name="微软雅黑">
    <w:altName w:val="汉仪旗黑KW 55S"/>
    <w:panose1 w:val="020B0503020000020204"/>
    <w:charset w:val="86"/>
    <w:family w:val="auto"/>
    <w:pitch w:val="default"/>
    <w:sig w:usb0="00000000" w:usb1="00000000" w:usb2="00000016" w:usb3="00000000" w:csb0="0004001F" w:csb1="00000000"/>
  </w:font>
  <w:font w:name="汉仪旗黑KW 55S">
    <w:altName w:val="汉仪旗黑KW 55S"/>
    <w:panose1 w:val="00020600040001010101"/>
    <w:charset w:val="86"/>
    <w:family w:val="auto"/>
    <w:pitch w:val="default"/>
    <w:sig w:usb0="00000000" w:usb1="00000000"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Autospacing="0" w:after="260" w:afterAutospacing="0" w:line="413" w:lineRule="auto"/>
      <w:outlineLvl w:val="1"/>
    </w:pPr>
    <w:rPr>
      <w:rFonts w:ascii="Arial" w:hAnsi="Arial"/>
      <w:b/>
      <w:sz w:val="36"/>
    </w:rPr>
  </w:style>
  <w:style w:type="character" w:default="1" w:styleId="3">
    <w:name w:val="Default Paragraph Font"/>
    <w:qFormat/>
    <w:uiPriority w:val="0"/>
  </w:style>
  <w:style w:type="table" w:default="1" w:styleId="4">
    <w:name w:val="Normal Table"/>
    <w:qFormat/>
    <w:uiPriority w:val="0"/>
    <w:tblPr>
      <w:tblLayout w:type="fixed"/>
      <w:tblCellMar>
        <w:top w:w="0" w:type="dxa"/>
        <w:left w:w="108" w:type="dxa"/>
        <w:bottom w:w="0" w:type="dxa"/>
        <w:right w:w="108" w:type="dxa"/>
      </w:tblCellMar>
    </w:tblPr>
  </w:style>
  <w:style w:type="table" w:styleId="5">
    <w:name w:val="Table Grid"/>
    <w:basedOn w:val="4"/>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894</Words>
  <Characters>905</Characters>
  <Lines>0</Lines>
  <Paragraphs>15</Paragraphs>
  <TotalTime>0</TotalTime>
  <ScaleCrop>false</ScaleCrop>
  <LinksUpToDate>false</LinksUpToDate>
  <CharactersWithSpaces>957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2018-05-25T01:24:00Z</dcterms:created>
  <dc:creator>金山文档</dc:creator>
  <cp:lastModifiedBy>邢晨的 iPad</cp:lastModifiedBy>
  <dcterms:modified xsi:type="dcterms:W3CDTF">2020-07-20T11:36:05Z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2052-10.13.0</vt:lpwstr>
  </property>
</Properties>
</file>